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F69D" w14:textId="77777777" w:rsidR="009446EC" w:rsidRPr="00A7665D" w:rsidRDefault="009446EC" w:rsidP="009446EC">
      <w:pPr>
        <w:jc w:val="center"/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 xml:space="preserve">ILPMP Advisory Committee Meeting </w:t>
      </w:r>
    </w:p>
    <w:p w14:paraId="52BDB090" w14:textId="77777777" w:rsidR="009446EC" w:rsidRPr="00A7665D" w:rsidRDefault="009446EC" w:rsidP="009446EC">
      <w:pPr>
        <w:jc w:val="center"/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Meeting Minutes</w:t>
      </w:r>
    </w:p>
    <w:p w14:paraId="522B61BF" w14:textId="77777777" w:rsidR="009446EC" w:rsidRPr="00A7665D" w:rsidRDefault="009446EC" w:rsidP="009446E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6, 2020</w:t>
      </w:r>
    </w:p>
    <w:p w14:paraId="6551C9A1" w14:textId="77777777" w:rsidR="009446EC" w:rsidRPr="00A7665D" w:rsidRDefault="009446EC" w:rsidP="009446EC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Opening </w:t>
      </w:r>
    </w:p>
    <w:p w14:paraId="0DB11F40" w14:textId="77777777" w:rsidR="009446EC" w:rsidRPr="00A7665D" w:rsidRDefault="009446EC" w:rsidP="009446EC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The regular meeting of the ILPMP Advisory Committee was called to order at</w:t>
      </w:r>
      <w:r>
        <w:rPr>
          <w:rFonts w:cstheme="minorHAnsi"/>
          <w:sz w:val="24"/>
          <w:szCs w:val="24"/>
        </w:rPr>
        <w:t xml:space="preserve"> 12:00 noon on November 6, 2020</w:t>
      </w:r>
      <w:r w:rsidRPr="00A7665D">
        <w:rPr>
          <w:rFonts w:cstheme="minorHAnsi"/>
          <w:sz w:val="24"/>
          <w:szCs w:val="24"/>
        </w:rPr>
        <w:t xml:space="preserve"> by Sarah Pointer, Pharm D. </w:t>
      </w:r>
    </w:p>
    <w:p w14:paraId="5F089418" w14:textId="77777777" w:rsidR="009446EC" w:rsidRDefault="009446EC" w:rsidP="009446E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Participating Members</w:t>
      </w:r>
    </w:p>
    <w:p w14:paraId="67263F3F" w14:textId="77777777" w:rsidR="009446EC" w:rsidRDefault="009446EC" w:rsidP="0094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Julie Adkins APRN, Cara Brock Pharm D, William Campbell DO, Kenneth Candido MD, Ankur Dave MD, Raechel Ferry-Rooney APRN, Scott Glaser MD, Shami Goyal MD, Christopher Herndon Pharm D, David Liebovitz MD, and Garry Moreland </w:t>
      </w:r>
      <w:proofErr w:type="spellStart"/>
      <w:r>
        <w:rPr>
          <w:rFonts w:cstheme="minorHAnsi"/>
          <w:sz w:val="24"/>
          <w:szCs w:val="24"/>
        </w:rPr>
        <w:t>RPh</w:t>
      </w:r>
      <w:proofErr w:type="spellEnd"/>
      <w:r>
        <w:rPr>
          <w:rFonts w:cstheme="minorHAnsi"/>
          <w:sz w:val="24"/>
          <w:szCs w:val="24"/>
        </w:rPr>
        <w:t>, Christina Morettin OD, and Mindy Sanders PA, all of whom joined the meeting by phone, with Sarah Pointer Pharm D.</w:t>
      </w:r>
    </w:p>
    <w:p w14:paraId="41554E9F" w14:textId="77777777" w:rsidR="009446EC" w:rsidRPr="00A7665D" w:rsidRDefault="009446EC" w:rsidP="009446EC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Non-Participating Members </w:t>
      </w:r>
    </w:p>
    <w:p w14:paraId="00B5F179" w14:textId="77777777" w:rsidR="009446EC" w:rsidRDefault="009446EC" w:rsidP="0094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Helga Brake Pharm D</w:t>
      </w:r>
    </w:p>
    <w:p w14:paraId="5EFD5BEA" w14:textId="77777777" w:rsidR="009446EC" w:rsidRPr="00A7665D" w:rsidRDefault="009446EC" w:rsidP="009446EC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Approval of Minutes </w:t>
      </w:r>
    </w:p>
    <w:p w14:paraId="38BBF940" w14:textId="77777777" w:rsidR="009446EC" w:rsidRPr="00E91984" w:rsidRDefault="009446EC" w:rsidP="009446EC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The minutes of the previous meeting were approved</w:t>
      </w:r>
      <w:r>
        <w:rPr>
          <w:rFonts w:cstheme="minorHAnsi"/>
          <w:sz w:val="24"/>
          <w:szCs w:val="24"/>
        </w:rPr>
        <w:t xml:space="preserve"> as distributed by </w:t>
      </w:r>
      <w:r w:rsidR="00843711">
        <w:rPr>
          <w:rFonts w:cstheme="minorHAnsi"/>
          <w:sz w:val="24"/>
          <w:szCs w:val="24"/>
        </w:rPr>
        <w:t>Chris Herndon</w:t>
      </w:r>
      <w:r>
        <w:rPr>
          <w:rFonts w:cstheme="minorHAnsi"/>
          <w:sz w:val="24"/>
          <w:szCs w:val="24"/>
        </w:rPr>
        <w:t xml:space="preserve">.  William Campbell did second that motion.  </w:t>
      </w:r>
    </w:p>
    <w:p w14:paraId="1E55D801" w14:textId="4E944B32" w:rsidR="009446EC" w:rsidRDefault="00B77470" w:rsidP="009446E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Website Overview</w:t>
      </w:r>
    </w:p>
    <w:p w14:paraId="2A159CB3" w14:textId="73FBD2E1" w:rsidR="00B77470" w:rsidRPr="00B77470" w:rsidRDefault="00B77470" w:rsidP="009446E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pre-recorded demo was distributed to members for review.  Several graph types are being utilized to display State-wide statistics.  Feedback was requested from the members.  OTP data has been added per changes to 42CFR part 2 that keeps confidentiality of Substance Use Disorder Patient Records. </w:t>
      </w:r>
      <w:proofErr w:type="spellStart"/>
      <w:r>
        <w:rPr>
          <w:rFonts w:cstheme="minorHAnsi"/>
          <w:bCs/>
          <w:sz w:val="24"/>
          <w:szCs w:val="24"/>
        </w:rPr>
        <w:t>MyPMP</w:t>
      </w:r>
      <w:proofErr w:type="spellEnd"/>
      <w:r>
        <w:rPr>
          <w:rFonts w:cstheme="minorHAnsi"/>
          <w:bCs/>
          <w:sz w:val="24"/>
          <w:szCs w:val="24"/>
        </w:rPr>
        <w:t xml:space="preserve"> has a new proactive notification plan with updated clinical tools.</w:t>
      </w:r>
    </w:p>
    <w:p w14:paraId="34986C7D" w14:textId="557768B5" w:rsidR="009446EC" w:rsidRDefault="00B77470" w:rsidP="009446E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Additional PMP Projects</w:t>
      </w:r>
    </w:p>
    <w:p w14:paraId="37617E88" w14:textId="6908587D" w:rsidR="00605F60" w:rsidRDefault="00B77470" w:rsidP="00B7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IAN</w:t>
      </w:r>
      <w:r w:rsidR="00605F60">
        <w:rPr>
          <w:rFonts w:cstheme="minorHAnsi"/>
          <w:sz w:val="24"/>
          <w:szCs w:val="24"/>
        </w:rPr>
        <w:t>S, Injury and Accident Notification System</w:t>
      </w:r>
      <w:r w:rsidR="001D6DC9">
        <w:rPr>
          <w:rFonts w:cstheme="minorHAnsi"/>
          <w:sz w:val="24"/>
          <w:szCs w:val="24"/>
        </w:rPr>
        <w:t>, is an Executive Order signed by the Governor and</w:t>
      </w:r>
      <w:r w:rsidR="00605F60">
        <w:rPr>
          <w:rFonts w:cstheme="minorHAnsi"/>
          <w:sz w:val="24"/>
          <w:szCs w:val="24"/>
        </w:rPr>
        <w:t xml:space="preserve"> will be connected to healthcare organizations through their existing EHR’s and will be used for alerting and trending analysis.</w:t>
      </w:r>
    </w:p>
    <w:p w14:paraId="67DF1374" w14:textId="65DFB5FB" w:rsidR="009446EC" w:rsidRDefault="00605F60" w:rsidP="00B7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PMP website is looking to add a Newsletters section to create awareness with FAQ’s, PMP website updates, Response to Covid-19, and Data Graphs.  </w:t>
      </w:r>
    </w:p>
    <w:p w14:paraId="73FA28BF" w14:textId="77777777" w:rsidR="009446EC" w:rsidRDefault="009446EC" w:rsidP="009446EC">
      <w:pPr>
        <w:rPr>
          <w:rFonts w:cstheme="minorHAnsi"/>
          <w:b/>
          <w:sz w:val="24"/>
          <w:szCs w:val="24"/>
        </w:rPr>
      </w:pPr>
    </w:p>
    <w:p w14:paraId="73713111" w14:textId="77777777" w:rsidR="00605F60" w:rsidRDefault="00605F60" w:rsidP="009446EC">
      <w:pPr>
        <w:rPr>
          <w:rFonts w:cstheme="minorHAnsi"/>
          <w:b/>
          <w:sz w:val="24"/>
          <w:szCs w:val="24"/>
        </w:rPr>
      </w:pPr>
    </w:p>
    <w:p w14:paraId="034DA7B6" w14:textId="77777777" w:rsidR="00605F60" w:rsidRDefault="00605F60" w:rsidP="009446EC">
      <w:pPr>
        <w:rPr>
          <w:rFonts w:cstheme="minorHAnsi"/>
          <w:b/>
          <w:sz w:val="24"/>
          <w:szCs w:val="24"/>
        </w:rPr>
      </w:pPr>
    </w:p>
    <w:p w14:paraId="6E94395D" w14:textId="77777777" w:rsidR="00605F60" w:rsidRDefault="00605F60" w:rsidP="009446EC">
      <w:pPr>
        <w:rPr>
          <w:rFonts w:cstheme="minorHAnsi"/>
          <w:b/>
          <w:sz w:val="24"/>
          <w:szCs w:val="24"/>
        </w:rPr>
      </w:pPr>
    </w:p>
    <w:p w14:paraId="45250BEB" w14:textId="5527AFE8" w:rsidR="009446EC" w:rsidRDefault="00605F60" w:rsidP="009446E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Open Discussion</w:t>
      </w:r>
    </w:p>
    <w:p w14:paraId="550DCC13" w14:textId="47698CB6" w:rsidR="009446EC" w:rsidRDefault="00605F60" w:rsidP="0094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open discussion was relevant to today’s challenges regarding Covid-19 challenges and responses to these new circumstances.  Sarah Pointer, Pharm D asked for members to reach out to their associations regarding these challenges.</w:t>
      </w:r>
    </w:p>
    <w:p w14:paraId="3747F98F" w14:textId="5F3DBBD0" w:rsidR="00605F60" w:rsidRDefault="00605F60" w:rsidP="009446EC">
      <w:pPr>
        <w:rPr>
          <w:rFonts w:cstheme="minorHAnsi"/>
          <w:sz w:val="24"/>
          <w:szCs w:val="24"/>
        </w:rPr>
      </w:pPr>
    </w:p>
    <w:p w14:paraId="5E5B04BC" w14:textId="5BE263D7" w:rsidR="00605F60" w:rsidRDefault="00605F60" w:rsidP="009446EC">
      <w:pPr>
        <w:rPr>
          <w:rFonts w:cstheme="minorHAnsi"/>
          <w:b/>
          <w:bCs/>
          <w:sz w:val="24"/>
          <w:szCs w:val="24"/>
        </w:rPr>
      </w:pPr>
      <w:r w:rsidRPr="00605F60">
        <w:rPr>
          <w:rFonts w:cstheme="minorHAnsi"/>
          <w:b/>
          <w:bCs/>
          <w:sz w:val="24"/>
          <w:szCs w:val="24"/>
        </w:rPr>
        <w:t>Peer Review Meeting</w:t>
      </w:r>
    </w:p>
    <w:p w14:paraId="171D1875" w14:textId="51FA65FE" w:rsidR="00605F60" w:rsidRPr="00605F60" w:rsidRDefault="00605F60" w:rsidP="009446EC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We have a new data format that is set to go live for members to review before the meeting.  We will also be sending out targeted questions for more member</w:t>
      </w:r>
      <w:r w:rsidR="001D6DC9">
        <w:rPr>
          <w:rFonts w:cstheme="minorHAnsi"/>
          <w:sz w:val="24"/>
          <w:szCs w:val="24"/>
        </w:rPr>
        <w:t xml:space="preserve"> feedback.</w:t>
      </w:r>
    </w:p>
    <w:p w14:paraId="4B5958D4" w14:textId="77777777" w:rsidR="009446EC" w:rsidRDefault="009446EC" w:rsidP="009446E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Next Advisory Meeting</w:t>
      </w:r>
    </w:p>
    <w:p w14:paraId="3DB19894" w14:textId="29453CD9" w:rsidR="009446EC" w:rsidRPr="00FA390E" w:rsidRDefault="001D6DC9" w:rsidP="0094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TBA</w:t>
      </w:r>
    </w:p>
    <w:p w14:paraId="61373E41" w14:textId="77777777" w:rsidR="009446EC" w:rsidRDefault="009446EC" w:rsidP="009446EC">
      <w:pPr>
        <w:rPr>
          <w:rFonts w:cstheme="minorHAnsi"/>
          <w:b/>
          <w:sz w:val="24"/>
          <w:szCs w:val="24"/>
        </w:rPr>
      </w:pPr>
      <w:r w:rsidRPr="00D01D6E">
        <w:rPr>
          <w:rFonts w:cstheme="minorHAnsi"/>
          <w:b/>
          <w:sz w:val="24"/>
          <w:szCs w:val="24"/>
        </w:rPr>
        <w:t>Adjournment</w:t>
      </w:r>
    </w:p>
    <w:p w14:paraId="1F5C3150" w14:textId="3CF4242C" w:rsidR="009446EC" w:rsidRDefault="009446EC" w:rsidP="0094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David Liebovitz closed the meeting</w:t>
      </w:r>
      <w:r w:rsidR="001D6DC9">
        <w:rPr>
          <w:rFonts w:cstheme="minorHAnsi"/>
          <w:sz w:val="24"/>
          <w:szCs w:val="24"/>
        </w:rPr>
        <w:t xml:space="preserve">, </w:t>
      </w:r>
      <w:r w:rsidR="00846D65">
        <w:rPr>
          <w:rFonts w:cstheme="minorHAnsi"/>
          <w:sz w:val="24"/>
          <w:szCs w:val="24"/>
        </w:rPr>
        <w:t xml:space="preserve">Chris Herndon Pharm D moved to adjourn the meeting and William Campbell DO seconded the motion.  </w:t>
      </w:r>
    </w:p>
    <w:p w14:paraId="2EDC7A8B" w14:textId="77777777" w:rsidR="009446EC" w:rsidRDefault="009446EC" w:rsidP="009446EC">
      <w:pPr>
        <w:rPr>
          <w:rFonts w:cstheme="minorHAnsi"/>
          <w:sz w:val="24"/>
          <w:szCs w:val="24"/>
        </w:rPr>
      </w:pPr>
    </w:p>
    <w:p w14:paraId="5B55EDFA" w14:textId="77777777" w:rsidR="009446EC" w:rsidRDefault="009446EC" w:rsidP="0094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 submitted by Jamie Barrett and approved by Sarah Pointer, Pharm D.</w:t>
      </w:r>
    </w:p>
    <w:p w14:paraId="0A97749A" w14:textId="77777777" w:rsidR="002673E7" w:rsidRDefault="002673E7"/>
    <w:sectPr w:rsidR="0026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EC"/>
    <w:rsid w:val="001D6DC9"/>
    <w:rsid w:val="002673E7"/>
    <w:rsid w:val="002E111E"/>
    <w:rsid w:val="00476868"/>
    <w:rsid w:val="00605F60"/>
    <w:rsid w:val="00843711"/>
    <w:rsid w:val="00846D65"/>
    <w:rsid w:val="009446EC"/>
    <w:rsid w:val="00B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AB99"/>
  <w15:chartTrackingRefBased/>
  <w15:docId w15:val="{A2ACBFE7-428A-4D1B-9FE0-F313BC6F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Jamie</dc:creator>
  <cp:keywords/>
  <dc:description/>
  <cp:lastModifiedBy>Pointer, Sarah</cp:lastModifiedBy>
  <cp:revision>3</cp:revision>
  <dcterms:created xsi:type="dcterms:W3CDTF">2021-03-09T08:08:00Z</dcterms:created>
  <dcterms:modified xsi:type="dcterms:W3CDTF">2021-03-11T20:49:00Z</dcterms:modified>
</cp:coreProperties>
</file>